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0C7" w:rsidRPr="006128E9" w:rsidRDefault="00C470C7" w:rsidP="00C470C7">
      <w:pPr>
        <w:spacing w:after="0" w:line="240" w:lineRule="auto"/>
        <w:jc w:val="center"/>
        <w:rPr>
          <w:b/>
          <w:szCs w:val="24"/>
        </w:rPr>
      </w:pPr>
      <w:r w:rsidRPr="006128E9">
        <w:rPr>
          <w:b/>
          <w:szCs w:val="24"/>
        </w:rPr>
        <w:t>Mapping Fields of Study: Renegotiations of Disciplinary Spaces in the English-Speaking World</w:t>
      </w:r>
    </w:p>
    <w:p w:rsidR="005608EE" w:rsidRPr="006128E9" w:rsidRDefault="00972C7B" w:rsidP="005608EE">
      <w:pPr>
        <w:spacing w:after="0" w:line="240" w:lineRule="auto"/>
        <w:jc w:val="center"/>
        <w:rPr>
          <w:b/>
          <w:szCs w:val="24"/>
        </w:rPr>
      </w:pPr>
      <w:r w:rsidRPr="006128E9">
        <w:rPr>
          <w:b/>
          <w:szCs w:val="24"/>
        </w:rPr>
        <w:t>International Conference</w:t>
      </w:r>
    </w:p>
    <w:p w:rsidR="00814E4F" w:rsidRPr="006128E9" w:rsidRDefault="00814E4F" w:rsidP="003F620A">
      <w:pPr>
        <w:spacing w:after="0" w:line="240" w:lineRule="auto"/>
        <w:jc w:val="center"/>
        <w:rPr>
          <w:b/>
          <w:szCs w:val="24"/>
        </w:rPr>
      </w:pPr>
      <w:r w:rsidRPr="006128E9">
        <w:rPr>
          <w:b/>
          <w:szCs w:val="24"/>
        </w:rPr>
        <w:t>Nancy, France</w:t>
      </w:r>
    </w:p>
    <w:p w:rsidR="00556955" w:rsidRPr="006128E9" w:rsidRDefault="00C6135C" w:rsidP="003F620A">
      <w:pPr>
        <w:spacing w:after="0" w:line="240" w:lineRule="auto"/>
        <w:jc w:val="center"/>
        <w:rPr>
          <w:b/>
          <w:szCs w:val="24"/>
        </w:rPr>
      </w:pPr>
      <w:r w:rsidRPr="006128E9">
        <w:rPr>
          <w:b/>
          <w:szCs w:val="24"/>
        </w:rPr>
        <w:t>9</w:t>
      </w:r>
      <w:r w:rsidR="00556955" w:rsidRPr="006128E9">
        <w:rPr>
          <w:b/>
          <w:szCs w:val="24"/>
        </w:rPr>
        <w:t>-</w:t>
      </w:r>
      <w:r w:rsidRPr="006128E9">
        <w:rPr>
          <w:b/>
          <w:szCs w:val="24"/>
        </w:rPr>
        <w:t>11</w:t>
      </w:r>
      <w:r w:rsidR="00FD246F">
        <w:rPr>
          <w:b/>
          <w:szCs w:val="24"/>
        </w:rPr>
        <w:t xml:space="preserve"> </w:t>
      </w:r>
      <w:r w:rsidR="007A4594" w:rsidRPr="006128E9">
        <w:rPr>
          <w:b/>
          <w:szCs w:val="24"/>
        </w:rPr>
        <w:t>June 2016</w:t>
      </w:r>
    </w:p>
    <w:p w:rsidR="00556955" w:rsidRPr="00B35193" w:rsidRDefault="00814E4F" w:rsidP="003F620A">
      <w:pPr>
        <w:spacing w:after="0" w:line="240" w:lineRule="auto"/>
        <w:jc w:val="center"/>
        <w:rPr>
          <w:b/>
          <w:szCs w:val="24"/>
        </w:rPr>
      </w:pPr>
      <w:r w:rsidRPr="00B35193">
        <w:rPr>
          <w:b/>
          <w:szCs w:val="24"/>
        </w:rPr>
        <w:t>Call for Papers</w:t>
      </w:r>
      <w:r w:rsidR="005608EE" w:rsidRPr="00B35193">
        <w:rPr>
          <w:b/>
          <w:szCs w:val="24"/>
        </w:rPr>
        <w:t xml:space="preserve"> – Extended Deadline: 15</w:t>
      </w:r>
      <w:r w:rsidR="005608EE" w:rsidRPr="00B35193">
        <w:rPr>
          <w:b/>
          <w:szCs w:val="24"/>
          <w:vertAlign w:val="superscript"/>
        </w:rPr>
        <w:t>th</w:t>
      </w:r>
      <w:r w:rsidR="005608EE" w:rsidRPr="00B35193">
        <w:rPr>
          <w:b/>
          <w:szCs w:val="24"/>
        </w:rPr>
        <w:t xml:space="preserve"> January 2016</w:t>
      </w:r>
    </w:p>
    <w:p w:rsidR="00814E4F" w:rsidRPr="00B35193" w:rsidRDefault="00814E4F" w:rsidP="003F620A">
      <w:pPr>
        <w:spacing w:after="0" w:line="240" w:lineRule="auto"/>
        <w:jc w:val="both"/>
        <w:rPr>
          <w:szCs w:val="24"/>
        </w:rPr>
      </w:pPr>
    </w:p>
    <w:p w:rsidR="004E3209" w:rsidRPr="00B35193" w:rsidRDefault="004E3209" w:rsidP="003F620A">
      <w:pPr>
        <w:spacing w:after="0" w:line="240" w:lineRule="auto"/>
        <w:jc w:val="both"/>
        <w:rPr>
          <w:szCs w:val="24"/>
        </w:rPr>
      </w:pPr>
    </w:p>
    <w:p w:rsidR="00615B4D" w:rsidRPr="00B35193" w:rsidRDefault="00615B4D" w:rsidP="00615B4D">
      <w:pPr>
        <w:spacing w:after="0" w:line="240" w:lineRule="auto"/>
        <w:jc w:val="both"/>
        <w:rPr>
          <w:szCs w:val="24"/>
        </w:rPr>
      </w:pPr>
      <w:r w:rsidRPr="00B35193">
        <w:rPr>
          <w:szCs w:val="24"/>
        </w:rPr>
        <w:t xml:space="preserve">Confirmed keynote speakers: </w:t>
      </w:r>
    </w:p>
    <w:p w:rsidR="00061ED3" w:rsidRPr="00B35193" w:rsidRDefault="00615B4D" w:rsidP="00D6796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Cs w:val="24"/>
        </w:rPr>
      </w:pPr>
      <w:r w:rsidRPr="00B35193">
        <w:rPr>
          <w:b/>
          <w:szCs w:val="24"/>
        </w:rPr>
        <w:t>Dr Josephine Guy</w:t>
      </w:r>
      <w:r w:rsidRPr="00B35193">
        <w:rPr>
          <w:szCs w:val="24"/>
        </w:rPr>
        <w:t>, Professor of Modern English Literatur</w:t>
      </w:r>
      <w:r w:rsidR="00061ED3" w:rsidRPr="00B35193">
        <w:rPr>
          <w:szCs w:val="24"/>
        </w:rPr>
        <w:t xml:space="preserve">e, The University of Nottingham. </w:t>
      </w:r>
      <w:r w:rsidR="00D6796E" w:rsidRPr="00B35193">
        <w:rPr>
          <w:szCs w:val="24"/>
        </w:rPr>
        <w:t>Her p</w:t>
      </w:r>
      <w:r w:rsidRPr="00B35193">
        <w:rPr>
          <w:szCs w:val="24"/>
        </w:rPr>
        <w:t>ublications</w:t>
      </w:r>
      <w:r w:rsidR="00D6796E" w:rsidRPr="00B35193">
        <w:rPr>
          <w:szCs w:val="24"/>
        </w:rPr>
        <w:t xml:space="preserve"> on the history of English as a discipline of knowledge</w:t>
      </w:r>
      <w:r w:rsidR="00BD0245">
        <w:rPr>
          <w:szCs w:val="24"/>
        </w:rPr>
        <w:t xml:space="preserve"> </w:t>
      </w:r>
      <w:r w:rsidR="00D6796E" w:rsidRPr="00B35193">
        <w:rPr>
          <w:szCs w:val="24"/>
        </w:rPr>
        <w:t>include</w:t>
      </w:r>
      <w:r w:rsidR="00BD0245">
        <w:rPr>
          <w:szCs w:val="24"/>
        </w:rPr>
        <w:t xml:space="preserve"> </w:t>
      </w:r>
      <w:r w:rsidR="00061ED3" w:rsidRPr="00B35193">
        <w:rPr>
          <w:i/>
          <w:szCs w:val="24"/>
        </w:rPr>
        <w:t>Politics and Value in English Studies</w:t>
      </w:r>
      <w:r w:rsidR="00061ED3" w:rsidRPr="00B35193">
        <w:rPr>
          <w:szCs w:val="24"/>
        </w:rPr>
        <w:t xml:space="preserve"> (Cambridge University Press, 1993, </w:t>
      </w:r>
      <w:r w:rsidR="00D6796E" w:rsidRPr="00B35193">
        <w:rPr>
          <w:szCs w:val="24"/>
        </w:rPr>
        <w:t xml:space="preserve">co-authored </w:t>
      </w:r>
      <w:r w:rsidR="00061ED3" w:rsidRPr="00B35193">
        <w:rPr>
          <w:szCs w:val="24"/>
        </w:rPr>
        <w:t xml:space="preserve">with Ian Small), an essay in </w:t>
      </w:r>
      <w:r w:rsidR="00061ED3" w:rsidRPr="00B35193">
        <w:rPr>
          <w:i/>
          <w:szCs w:val="24"/>
        </w:rPr>
        <w:t>The Organisation of Knowledge in Victorian Britain</w:t>
      </w:r>
      <w:r w:rsidR="00061ED3" w:rsidRPr="00B35193">
        <w:rPr>
          <w:szCs w:val="24"/>
        </w:rPr>
        <w:t xml:space="preserve"> (</w:t>
      </w:r>
      <w:r w:rsidR="00B11591">
        <w:rPr>
          <w:szCs w:val="24"/>
        </w:rPr>
        <w:t>Oxford</w:t>
      </w:r>
      <w:r w:rsidR="00D6796E" w:rsidRPr="00B35193">
        <w:rPr>
          <w:szCs w:val="24"/>
        </w:rPr>
        <w:t xml:space="preserve"> University Press</w:t>
      </w:r>
      <w:r w:rsidR="00061ED3" w:rsidRPr="00B35193">
        <w:rPr>
          <w:szCs w:val="24"/>
        </w:rPr>
        <w:t>, 2005</w:t>
      </w:r>
      <w:r w:rsidR="00D6796E" w:rsidRPr="00B35193">
        <w:rPr>
          <w:szCs w:val="24"/>
        </w:rPr>
        <w:t>, ed. Martin Daunton</w:t>
      </w:r>
      <w:r w:rsidR="00061ED3" w:rsidRPr="00B35193">
        <w:rPr>
          <w:szCs w:val="24"/>
        </w:rPr>
        <w:t>)</w:t>
      </w:r>
      <w:r w:rsidR="00D6796E" w:rsidRPr="00B35193">
        <w:rPr>
          <w:szCs w:val="24"/>
        </w:rPr>
        <w:t xml:space="preserve">, </w:t>
      </w:r>
      <w:r w:rsidR="00D6796E" w:rsidRPr="00B35193">
        <w:rPr>
          <w:i/>
          <w:szCs w:val="24"/>
        </w:rPr>
        <w:t>The Routledge Concise History of Nineteenth Century Literature</w:t>
      </w:r>
      <w:r w:rsidR="00B11591">
        <w:rPr>
          <w:szCs w:val="24"/>
        </w:rPr>
        <w:t xml:space="preserve"> (Routledge, 2011</w:t>
      </w:r>
      <w:r w:rsidR="00D6796E" w:rsidRPr="00B35193">
        <w:rPr>
          <w:szCs w:val="24"/>
        </w:rPr>
        <w:t>, co-authored with Ian Small)</w:t>
      </w:r>
      <w:r w:rsidR="00CC3000" w:rsidRPr="00B35193">
        <w:rPr>
          <w:szCs w:val="24"/>
        </w:rPr>
        <w:t xml:space="preserve">. </w:t>
      </w:r>
    </w:p>
    <w:p w:rsidR="00CC3000" w:rsidRPr="00B35193" w:rsidRDefault="00615B4D" w:rsidP="000861B6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Cs w:val="24"/>
        </w:rPr>
      </w:pPr>
      <w:r w:rsidRPr="00B35193">
        <w:rPr>
          <w:b/>
          <w:szCs w:val="24"/>
        </w:rPr>
        <w:t>Dr Christopher Stray</w:t>
      </w:r>
      <w:r w:rsidRPr="00B35193">
        <w:rPr>
          <w:szCs w:val="24"/>
        </w:rPr>
        <w:t>, Honorary Resear</w:t>
      </w:r>
      <w:r w:rsidR="00CC3000" w:rsidRPr="00B35193">
        <w:rPr>
          <w:szCs w:val="24"/>
        </w:rPr>
        <w:t>ch Fellow in the History of Classical Scholarship and T</w:t>
      </w:r>
      <w:r w:rsidRPr="00B35193">
        <w:rPr>
          <w:szCs w:val="24"/>
        </w:rPr>
        <w:t xml:space="preserve">eaching, Swansea University. </w:t>
      </w:r>
      <w:r w:rsidR="00D6796E" w:rsidRPr="00B35193">
        <w:rPr>
          <w:szCs w:val="24"/>
        </w:rPr>
        <w:t xml:space="preserve">His publications on </w:t>
      </w:r>
      <w:r w:rsidR="00056AD3" w:rsidRPr="00B35193">
        <w:rPr>
          <w:szCs w:val="24"/>
        </w:rPr>
        <w:t xml:space="preserve">the history and sociology of classical education and scholarship include </w:t>
      </w:r>
      <w:r w:rsidR="000861B6" w:rsidRPr="00B35193">
        <w:rPr>
          <w:i/>
          <w:szCs w:val="24"/>
        </w:rPr>
        <w:t>Classics Transformed: Schoo</w:t>
      </w:r>
      <w:bookmarkStart w:id="0" w:name="_GoBack"/>
      <w:bookmarkEnd w:id="0"/>
      <w:r w:rsidR="000861B6" w:rsidRPr="00B35193">
        <w:rPr>
          <w:i/>
          <w:szCs w:val="24"/>
        </w:rPr>
        <w:t>ls, Universities, and Society in England, 1830-1960</w:t>
      </w:r>
      <w:r w:rsidR="000861B6" w:rsidRPr="00B35193">
        <w:rPr>
          <w:szCs w:val="24"/>
        </w:rPr>
        <w:t xml:space="preserve"> (Oxford University Press, 1998), </w:t>
      </w:r>
      <w:r w:rsidR="00056AD3" w:rsidRPr="00B35193">
        <w:rPr>
          <w:i/>
          <w:szCs w:val="24"/>
        </w:rPr>
        <w:t>Oxford Classics: Teaching and Learning 18</w:t>
      </w:r>
      <w:r w:rsidR="000861B6" w:rsidRPr="00B35193">
        <w:rPr>
          <w:i/>
          <w:szCs w:val="24"/>
        </w:rPr>
        <w:t>00-</w:t>
      </w:r>
      <w:r w:rsidR="00056AD3" w:rsidRPr="00B35193">
        <w:rPr>
          <w:i/>
          <w:szCs w:val="24"/>
        </w:rPr>
        <w:t>2000</w:t>
      </w:r>
      <w:r w:rsidR="00056AD3" w:rsidRPr="00B35193">
        <w:rPr>
          <w:szCs w:val="24"/>
        </w:rPr>
        <w:t xml:space="preserve"> (Duckworth, 2007, editor and contributor)</w:t>
      </w:r>
      <w:r w:rsidR="00D60B19" w:rsidRPr="00B35193">
        <w:rPr>
          <w:szCs w:val="24"/>
        </w:rPr>
        <w:t>,</w:t>
      </w:r>
      <w:r w:rsidR="00056AD3" w:rsidRPr="00B35193">
        <w:rPr>
          <w:szCs w:val="24"/>
        </w:rPr>
        <w:t xml:space="preserve"> and </w:t>
      </w:r>
      <w:r w:rsidR="000861B6" w:rsidRPr="00B35193">
        <w:rPr>
          <w:szCs w:val="24"/>
        </w:rPr>
        <w:t xml:space="preserve">forthcoming </w:t>
      </w:r>
      <w:r w:rsidR="00CC3000" w:rsidRPr="00B35193">
        <w:rPr>
          <w:szCs w:val="24"/>
        </w:rPr>
        <w:t xml:space="preserve">works on Cambridge classics and classics in Britain. </w:t>
      </w:r>
    </w:p>
    <w:p w:rsidR="00615B4D" w:rsidRPr="006128E9" w:rsidRDefault="00615B4D" w:rsidP="003F620A">
      <w:pPr>
        <w:spacing w:after="0" w:line="240" w:lineRule="auto"/>
        <w:jc w:val="both"/>
        <w:rPr>
          <w:szCs w:val="24"/>
        </w:rPr>
      </w:pPr>
    </w:p>
    <w:p w:rsidR="00270141" w:rsidRPr="006128E9" w:rsidRDefault="001C3432" w:rsidP="003F620A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As part of its research project on the Institutionalisation of Disciplines</w:t>
      </w:r>
      <w:r w:rsidR="0056112B" w:rsidRPr="006128E9">
        <w:rPr>
          <w:szCs w:val="24"/>
        </w:rPr>
        <w:t>, the research team IDEA (Interd</w:t>
      </w:r>
      <w:r w:rsidRPr="006128E9">
        <w:rPr>
          <w:szCs w:val="24"/>
        </w:rPr>
        <w:t xml:space="preserve">isciplinarity in English Studies) of the University of Lorraine, France, </w:t>
      </w:r>
      <w:r w:rsidR="00011835" w:rsidRPr="006128E9">
        <w:rPr>
          <w:szCs w:val="24"/>
        </w:rPr>
        <w:t xml:space="preserve">in partnership with </w:t>
      </w:r>
      <w:r w:rsidR="00FA27F2" w:rsidRPr="006128E9">
        <w:rPr>
          <w:szCs w:val="24"/>
        </w:rPr>
        <w:t xml:space="preserve">the research teams </w:t>
      </w:r>
      <w:r w:rsidR="00FA27F2" w:rsidRPr="006128E9">
        <w:rPr>
          <w:i/>
          <w:szCs w:val="24"/>
        </w:rPr>
        <w:t>Savoirs</w:t>
      </w:r>
      <w:r w:rsidR="00BD0245">
        <w:rPr>
          <w:i/>
          <w:szCs w:val="24"/>
        </w:rPr>
        <w:t xml:space="preserve"> </w:t>
      </w:r>
      <w:r w:rsidR="00FA27F2" w:rsidRPr="006128E9">
        <w:rPr>
          <w:i/>
          <w:szCs w:val="24"/>
        </w:rPr>
        <w:t>dans</w:t>
      </w:r>
      <w:r w:rsidR="00BD0245">
        <w:rPr>
          <w:i/>
          <w:szCs w:val="24"/>
        </w:rPr>
        <w:t xml:space="preserve"> </w:t>
      </w:r>
      <w:r w:rsidR="00FA27F2" w:rsidRPr="006128E9">
        <w:rPr>
          <w:i/>
          <w:szCs w:val="24"/>
        </w:rPr>
        <w:t>l'espace</w:t>
      </w:r>
      <w:r w:rsidR="00BD0245">
        <w:rPr>
          <w:i/>
          <w:szCs w:val="24"/>
        </w:rPr>
        <w:t xml:space="preserve"> </w:t>
      </w:r>
      <w:r w:rsidR="00FA27F2" w:rsidRPr="006128E9">
        <w:rPr>
          <w:i/>
          <w:szCs w:val="24"/>
        </w:rPr>
        <w:t>anglophone</w:t>
      </w:r>
      <w:r w:rsidR="00E009F8" w:rsidRPr="006128E9">
        <w:rPr>
          <w:i/>
          <w:szCs w:val="24"/>
        </w:rPr>
        <w:t>: représentations, culture, histoire</w:t>
      </w:r>
      <w:r w:rsidR="00FD246F">
        <w:rPr>
          <w:i/>
          <w:szCs w:val="24"/>
        </w:rPr>
        <w:t xml:space="preserve"> </w:t>
      </w:r>
      <w:r w:rsidR="00E009F8" w:rsidRPr="006128E9">
        <w:rPr>
          <w:szCs w:val="24"/>
        </w:rPr>
        <w:t xml:space="preserve">(Universitéde Strasbourg, </w:t>
      </w:r>
      <w:r w:rsidR="00FA27F2" w:rsidRPr="006128E9">
        <w:rPr>
          <w:szCs w:val="24"/>
        </w:rPr>
        <w:t>France)</w:t>
      </w:r>
      <w:r w:rsidR="00011835" w:rsidRPr="006128E9">
        <w:rPr>
          <w:szCs w:val="24"/>
        </w:rPr>
        <w:t xml:space="preserve">, </w:t>
      </w:r>
      <w:r w:rsidR="00E009F8" w:rsidRPr="006128E9">
        <w:rPr>
          <w:szCs w:val="24"/>
        </w:rPr>
        <w:t xml:space="preserve">and </w:t>
      </w:r>
      <w:r w:rsidR="00FA27F2" w:rsidRPr="006128E9">
        <w:rPr>
          <w:szCs w:val="24"/>
        </w:rPr>
        <w:t xml:space="preserve">Transcultural Anglophone Studies </w:t>
      </w:r>
      <w:r w:rsidR="00E009F8" w:rsidRPr="006128E9">
        <w:rPr>
          <w:szCs w:val="24"/>
        </w:rPr>
        <w:t xml:space="preserve">(Saarland University, </w:t>
      </w:r>
      <w:r w:rsidR="00FA27F2" w:rsidRPr="006128E9">
        <w:rPr>
          <w:szCs w:val="24"/>
        </w:rPr>
        <w:t xml:space="preserve">Germany), </w:t>
      </w:r>
      <w:r w:rsidRPr="006128E9">
        <w:rPr>
          <w:szCs w:val="24"/>
        </w:rPr>
        <w:t xml:space="preserve">will host an international conference </w:t>
      </w:r>
      <w:r w:rsidR="00270141" w:rsidRPr="006128E9">
        <w:rPr>
          <w:szCs w:val="24"/>
        </w:rPr>
        <w:t xml:space="preserve">on </w:t>
      </w:r>
      <w:r w:rsidR="00AB0FB1" w:rsidRPr="006128E9">
        <w:rPr>
          <w:szCs w:val="24"/>
        </w:rPr>
        <w:t xml:space="preserve">disciplinary organisation and reorganisation in the English-speaking world </w:t>
      </w:r>
      <w:r w:rsidR="00270141" w:rsidRPr="006128E9">
        <w:rPr>
          <w:szCs w:val="24"/>
        </w:rPr>
        <w:t xml:space="preserve">in Nancy, France, </w:t>
      </w:r>
      <w:r w:rsidR="006C28C9" w:rsidRPr="006128E9">
        <w:rPr>
          <w:szCs w:val="24"/>
        </w:rPr>
        <w:t>9-11</w:t>
      </w:r>
      <w:r w:rsidR="00270141" w:rsidRPr="006128E9">
        <w:rPr>
          <w:szCs w:val="24"/>
        </w:rPr>
        <w:t xml:space="preserve">June 2016. </w:t>
      </w:r>
    </w:p>
    <w:p w:rsidR="00E32DFF" w:rsidRPr="006128E9" w:rsidRDefault="00E32DFF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 xml:space="preserve">Disciplines and fields of study </w:t>
      </w:r>
      <w:r w:rsidR="00CF5BFE" w:rsidRPr="006128E9">
        <w:rPr>
          <w:szCs w:val="24"/>
        </w:rPr>
        <w:t xml:space="preserve">are far from being stable entities; tracing the history of any field of study </w:t>
      </w:r>
      <w:r w:rsidR="006D632E" w:rsidRPr="006128E9">
        <w:rPr>
          <w:szCs w:val="24"/>
        </w:rPr>
        <w:t>revealstheir connection</w:t>
      </w:r>
      <w:r w:rsidR="00CF5BFE" w:rsidRPr="006128E9">
        <w:rPr>
          <w:szCs w:val="24"/>
        </w:rPr>
        <w:t xml:space="preserve"> to social and cultural contexts, </w:t>
      </w:r>
      <w:r w:rsidR="006D632E" w:rsidRPr="006128E9">
        <w:rPr>
          <w:szCs w:val="24"/>
        </w:rPr>
        <w:t>attempts at legitimation</w:t>
      </w:r>
      <w:r w:rsidR="00CF5BFE" w:rsidRPr="006128E9">
        <w:rPr>
          <w:szCs w:val="24"/>
        </w:rPr>
        <w:t xml:space="preserve">, </w:t>
      </w:r>
      <w:r w:rsidR="006D632E" w:rsidRPr="006128E9">
        <w:rPr>
          <w:szCs w:val="24"/>
        </w:rPr>
        <w:t xml:space="preserve">shifts in methodological approaches, complex relations with other fields of study, </w:t>
      </w:r>
      <w:r w:rsidR="00CF5BFE" w:rsidRPr="006128E9">
        <w:rPr>
          <w:szCs w:val="24"/>
        </w:rPr>
        <w:t xml:space="preserve">as well as </w:t>
      </w:r>
      <w:r w:rsidR="006D632E" w:rsidRPr="006128E9">
        <w:rPr>
          <w:szCs w:val="24"/>
        </w:rPr>
        <w:t>the influence of</w:t>
      </w:r>
      <w:r w:rsidR="00CF5BFE" w:rsidRPr="006128E9">
        <w:rPr>
          <w:szCs w:val="24"/>
        </w:rPr>
        <w:t xml:space="preserve"> institutional factors. </w:t>
      </w:r>
    </w:p>
    <w:p w:rsidR="006D632E" w:rsidRPr="006128E9" w:rsidRDefault="006D632E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 xml:space="preserve">Current disciplinary categories, </w:t>
      </w:r>
      <w:r w:rsidR="00714DC3" w:rsidRPr="006128E9">
        <w:rPr>
          <w:szCs w:val="24"/>
        </w:rPr>
        <w:t>which are subject to institutional instability and internal debates</w:t>
      </w:r>
      <w:r w:rsidRPr="006128E9">
        <w:rPr>
          <w:szCs w:val="24"/>
        </w:rPr>
        <w:t>, have a history</w:t>
      </w:r>
      <w:r w:rsidR="006C28C9" w:rsidRPr="006128E9">
        <w:rPr>
          <w:szCs w:val="24"/>
        </w:rPr>
        <w:t xml:space="preserve"> that exerts</w:t>
      </w:r>
      <w:r w:rsidRPr="006128E9">
        <w:rPr>
          <w:szCs w:val="24"/>
        </w:rPr>
        <w:t xml:space="preserve"> a significant impact on the work of conceptualisation done within each </w:t>
      </w:r>
      <w:r w:rsidR="00D02D7A" w:rsidRPr="006128E9">
        <w:rPr>
          <w:szCs w:val="24"/>
        </w:rPr>
        <w:t>field of study</w:t>
      </w:r>
      <w:r w:rsidRPr="006128E9">
        <w:rPr>
          <w:szCs w:val="24"/>
        </w:rPr>
        <w:t xml:space="preserve">. </w:t>
      </w:r>
      <w:r w:rsidR="00330E31" w:rsidRPr="006128E9">
        <w:rPr>
          <w:szCs w:val="24"/>
        </w:rPr>
        <w:t xml:space="preserve">The increasing trend towards interdisciplinary studies in the humanities prompts an interrogation of </w:t>
      </w:r>
      <w:r w:rsidR="00EC1FE3" w:rsidRPr="006128E9">
        <w:rPr>
          <w:szCs w:val="24"/>
        </w:rPr>
        <w:t xml:space="preserve">changing disciplinary configurations. </w:t>
      </w:r>
      <w:r w:rsidR="00330E31" w:rsidRPr="006128E9">
        <w:rPr>
          <w:szCs w:val="24"/>
        </w:rPr>
        <w:t xml:space="preserve">There </w:t>
      </w:r>
      <w:r w:rsidR="00CA2A95" w:rsidRPr="006128E9">
        <w:rPr>
          <w:szCs w:val="24"/>
        </w:rPr>
        <w:t>can be</w:t>
      </w:r>
      <w:r w:rsidR="00330E31" w:rsidRPr="006128E9">
        <w:rPr>
          <w:szCs w:val="24"/>
        </w:rPr>
        <w:t xml:space="preserve"> no meaningful interdisciplinarity without a sense of the historicity of the disciplines as institutional entities giving form to the knowledge-building enterprise.</w:t>
      </w:r>
    </w:p>
    <w:p w:rsidR="00C86289" w:rsidRPr="006128E9" w:rsidRDefault="00714DC3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>This call for papers is addressed to researchers in</w:t>
      </w:r>
      <w:r w:rsidR="00345032" w:rsidRPr="006128E9">
        <w:rPr>
          <w:szCs w:val="24"/>
        </w:rPr>
        <w:t>terested in disciplinary organisation or reorganis</w:t>
      </w:r>
      <w:r w:rsidRPr="006128E9">
        <w:rPr>
          <w:szCs w:val="24"/>
        </w:rPr>
        <w:t xml:space="preserve">ation, and in the impact of institutional factors in these processes. </w:t>
      </w:r>
      <w:r w:rsidR="00B82E09" w:rsidRPr="006128E9">
        <w:rPr>
          <w:szCs w:val="24"/>
        </w:rPr>
        <w:t>The conference will focus on disciplinary shifts in</w:t>
      </w:r>
      <w:r w:rsidR="00E17C64" w:rsidRPr="006128E9">
        <w:rPr>
          <w:szCs w:val="24"/>
        </w:rPr>
        <w:t xml:space="preserve"> the </w:t>
      </w:r>
      <w:r w:rsidR="00FF18F3" w:rsidRPr="006128E9">
        <w:rPr>
          <w:szCs w:val="24"/>
        </w:rPr>
        <w:t>human and social</w:t>
      </w:r>
      <w:r w:rsidR="00E17C64" w:rsidRPr="006128E9">
        <w:rPr>
          <w:szCs w:val="24"/>
        </w:rPr>
        <w:t xml:space="preserve"> sciences</w:t>
      </w:r>
      <w:r w:rsidR="00CA2A95" w:rsidRPr="006128E9">
        <w:rPr>
          <w:szCs w:val="24"/>
        </w:rPr>
        <w:t xml:space="preserve"> understood</w:t>
      </w:r>
      <w:r w:rsidR="00E17C64" w:rsidRPr="006128E9">
        <w:rPr>
          <w:szCs w:val="24"/>
        </w:rPr>
        <w:t xml:space="preserve"> in a broad sense, but papers </w:t>
      </w:r>
      <w:r w:rsidR="00CA2A95" w:rsidRPr="006128E9">
        <w:rPr>
          <w:szCs w:val="24"/>
        </w:rPr>
        <w:t>may</w:t>
      </w:r>
      <w:r w:rsidR="00E17C64" w:rsidRPr="006128E9">
        <w:rPr>
          <w:szCs w:val="24"/>
        </w:rPr>
        <w:t xml:space="preserve"> include a comparative dimension with a range of disciplines that can extend to </w:t>
      </w:r>
      <w:r w:rsidR="006E4202" w:rsidRPr="006128E9">
        <w:rPr>
          <w:szCs w:val="24"/>
        </w:rPr>
        <w:t xml:space="preserve">the </w:t>
      </w:r>
      <w:r w:rsidR="00E17C64" w:rsidRPr="006128E9">
        <w:rPr>
          <w:szCs w:val="24"/>
        </w:rPr>
        <w:t xml:space="preserve">natural sciences. The conference will concentrate on disciplinary reconfigurations in the English-speaking world broadly speaking, </w:t>
      </w:r>
      <w:r w:rsidR="00CA2A95" w:rsidRPr="006128E9">
        <w:rPr>
          <w:szCs w:val="24"/>
        </w:rPr>
        <w:t>as well as</w:t>
      </w:r>
      <w:r w:rsidR="009D39F0" w:rsidRPr="006128E9">
        <w:rPr>
          <w:szCs w:val="24"/>
        </w:rPr>
        <w:t xml:space="preserve"> in countries where English is used as an official language or language of communication. </w:t>
      </w:r>
    </w:p>
    <w:p w:rsidR="003C77C9" w:rsidRPr="006128E9" w:rsidRDefault="003C77C9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>F</w:t>
      </w:r>
      <w:r w:rsidR="00F83F70" w:rsidRPr="006128E9">
        <w:rPr>
          <w:szCs w:val="24"/>
        </w:rPr>
        <w:t>ocus</w:t>
      </w:r>
      <w:r w:rsidRPr="006128E9">
        <w:rPr>
          <w:szCs w:val="24"/>
        </w:rPr>
        <w:t>ing</w:t>
      </w:r>
      <w:r w:rsidR="00F83F70" w:rsidRPr="006128E9">
        <w:rPr>
          <w:szCs w:val="24"/>
        </w:rPr>
        <w:t xml:space="preserve"> on the English-speaking world will lead to an understanding of </w:t>
      </w:r>
      <w:r w:rsidR="005A6E78" w:rsidRPr="006128E9">
        <w:rPr>
          <w:szCs w:val="24"/>
        </w:rPr>
        <w:t xml:space="preserve">the transoceanic </w:t>
      </w:r>
      <w:r w:rsidRPr="006128E9">
        <w:rPr>
          <w:szCs w:val="24"/>
        </w:rPr>
        <w:t xml:space="preserve">dialogues, connections, </w:t>
      </w:r>
      <w:r w:rsidR="005A6E78" w:rsidRPr="006128E9">
        <w:rPr>
          <w:szCs w:val="24"/>
        </w:rPr>
        <w:t xml:space="preserve">and debates </w:t>
      </w:r>
      <w:r w:rsidR="00383BE2" w:rsidRPr="006128E9">
        <w:rPr>
          <w:szCs w:val="24"/>
        </w:rPr>
        <w:t>that have characterised the development of fields of study</w:t>
      </w:r>
      <w:r w:rsidR="00F17FFB" w:rsidRPr="006128E9">
        <w:rPr>
          <w:szCs w:val="24"/>
        </w:rPr>
        <w:t xml:space="preserve"> in this </w:t>
      </w:r>
      <w:r w:rsidR="00AB0517" w:rsidRPr="006128E9">
        <w:rPr>
          <w:szCs w:val="24"/>
        </w:rPr>
        <w:t>region</w:t>
      </w:r>
      <w:r w:rsidR="00383BE2" w:rsidRPr="006128E9">
        <w:rPr>
          <w:szCs w:val="24"/>
        </w:rPr>
        <w:t xml:space="preserve">; of common patterns and contrasting structures that exist in different English-speaking countries; and of the influence of imperial connections </w:t>
      </w:r>
      <w:r w:rsidR="00AB0517" w:rsidRPr="006128E9">
        <w:rPr>
          <w:szCs w:val="24"/>
        </w:rPr>
        <w:t xml:space="preserve">and colonial dynamics </w:t>
      </w:r>
      <w:r w:rsidR="00383BE2" w:rsidRPr="006128E9">
        <w:rPr>
          <w:szCs w:val="24"/>
        </w:rPr>
        <w:t xml:space="preserve">in the creation of academic knowledge. </w:t>
      </w:r>
    </w:p>
    <w:p w:rsidR="00B86002" w:rsidRPr="006128E9" w:rsidRDefault="00B86002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>Submissions may address, but need not be limited to, the following themes:</w:t>
      </w:r>
    </w:p>
    <w:p w:rsidR="00623C95" w:rsidRPr="006128E9" w:rsidRDefault="00EE41DD" w:rsidP="001666FE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t xml:space="preserve">Changing </w:t>
      </w:r>
      <w:r w:rsidR="00623C95" w:rsidRPr="006128E9">
        <w:rPr>
          <w:szCs w:val="24"/>
        </w:rPr>
        <w:t>taxonomies of knowledge</w:t>
      </w:r>
      <w:r w:rsidR="007007F9" w:rsidRPr="006128E9">
        <w:rPr>
          <w:szCs w:val="24"/>
        </w:rPr>
        <w:t xml:space="preserve">, </w:t>
      </w:r>
      <w:r w:rsidR="00B86002" w:rsidRPr="006128E9">
        <w:rPr>
          <w:szCs w:val="24"/>
        </w:rPr>
        <w:t xml:space="preserve">e.g. </w:t>
      </w:r>
      <w:r w:rsidR="00D65509" w:rsidRPr="006128E9">
        <w:rPr>
          <w:szCs w:val="24"/>
        </w:rPr>
        <w:t xml:space="preserve">the </w:t>
      </w:r>
      <w:r w:rsidR="00623C95" w:rsidRPr="006128E9">
        <w:rPr>
          <w:szCs w:val="24"/>
        </w:rPr>
        <w:t xml:space="preserve">encapsulating scope of </w:t>
      </w:r>
      <w:r w:rsidR="00B86002" w:rsidRPr="006128E9">
        <w:rPr>
          <w:szCs w:val="24"/>
        </w:rPr>
        <w:t>“</w:t>
      </w:r>
      <w:r w:rsidR="00D65509" w:rsidRPr="006128E9">
        <w:rPr>
          <w:szCs w:val="24"/>
        </w:rPr>
        <w:t>classics</w:t>
      </w:r>
      <w:r w:rsidR="00B86002" w:rsidRPr="006128E9">
        <w:rPr>
          <w:szCs w:val="24"/>
        </w:rPr>
        <w:t>”</w:t>
      </w:r>
      <w:r w:rsidR="00D65509" w:rsidRPr="006128E9">
        <w:rPr>
          <w:szCs w:val="24"/>
        </w:rPr>
        <w:t xml:space="preserve"> and </w:t>
      </w:r>
      <w:r w:rsidR="00B86002" w:rsidRPr="006128E9">
        <w:rPr>
          <w:szCs w:val="24"/>
        </w:rPr>
        <w:t>“</w:t>
      </w:r>
      <w:r w:rsidR="00D65509" w:rsidRPr="006128E9">
        <w:rPr>
          <w:szCs w:val="24"/>
        </w:rPr>
        <w:t>letters</w:t>
      </w:r>
      <w:r w:rsidR="00B86002" w:rsidRPr="006128E9">
        <w:rPr>
          <w:szCs w:val="24"/>
        </w:rPr>
        <w:t>”</w:t>
      </w:r>
      <w:r w:rsidR="00623C95" w:rsidRPr="006128E9">
        <w:rPr>
          <w:szCs w:val="24"/>
        </w:rPr>
        <w:t xml:space="preserve">transformed into the more specific domains of </w:t>
      </w:r>
      <w:r w:rsidR="00B86002" w:rsidRPr="006128E9">
        <w:rPr>
          <w:szCs w:val="24"/>
        </w:rPr>
        <w:t>“</w:t>
      </w:r>
      <w:r w:rsidR="00C86289" w:rsidRPr="006128E9">
        <w:rPr>
          <w:szCs w:val="24"/>
        </w:rPr>
        <w:t>literature</w:t>
      </w:r>
      <w:r w:rsidR="00B86002" w:rsidRPr="006128E9">
        <w:rPr>
          <w:szCs w:val="24"/>
        </w:rPr>
        <w:t>”</w:t>
      </w:r>
      <w:r w:rsidR="00C86289" w:rsidRPr="006128E9">
        <w:rPr>
          <w:szCs w:val="24"/>
        </w:rPr>
        <w:t xml:space="preserve">, </w:t>
      </w:r>
      <w:r w:rsidR="00B86002" w:rsidRPr="006128E9">
        <w:rPr>
          <w:szCs w:val="24"/>
        </w:rPr>
        <w:t>“</w:t>
      </w:r>
      <w:r w:rsidR="00D65509" w:rsidRPr="006128E9">
        <w:rPr>
          <w:szCs w:val="24"/>
        </w:rPr>
        <w:t>philosophy</w:t>
      </w:r>
      <w:r w:rsidR="00B86002" w:rsidRPr="006128E9">
        <w:rPr>
          <w:szCs w:val="24"/>
        </w:rPr>
        <w:t>”</w:t>
      </w:r>
      <w:r w:rsidR="00D65509" w:rsidRPr="006128E9">
        <w:rPr>
          <w:szCs w:val="24"/>
        </w:rPr>
        <w:t xml:space="preserve">, </w:t>
      </w:r>
      <w:r w:rsidR="00B86002" w:rsidRPr="006128E9">
        <w:rPr>
          <w:szCs w:val="24"/>
        </w:rPr>
        <w:t>“</w:t>
      </w:r>
      <w:r w:rsidR="00C86289" w:rsidRPr="006128E9">
        <w:rPr>
          <w:szCs w:val="24"/>
        </w:rPr>
        <w:t>history</w:t>
      </w:r>
      <w:r w:rsidR="00B86002" w:rsidRPr="006128E9">
        <w:rPr>
          <w:szCs w:val="24"/>
        </w:rPr>
        <w:t>”</w:t>
      </w:r>
      <w:r w:rsidR="00C86289" w:rsidRPr="006128E9">
        <w:rPr>
          <w:szCs w:val="24"/>
        </w:rPr>
        <w:t xml:space="preserve"> and </w:t>
      </w:r>
      <w:r w:rsidR="00B86002" w:rsidRPr="006128E9">
        <w:rPr>
          <w:szCs w:val="24"/>
        </w:rPr>
        <w:t>“</w:t>
      </w:r>
      <w:r w:rsidR="00C86289" w:rsidRPr="006128E9">
        <w:rPr>
          <w:szCs w:val="24"/>
        </w:rPr>
        <w:t>science</w:t>
      </w:r>
      <w:r w:rsidR="00B86002" w:rsidRPr="006128E9">
        <w:rPr>
          <w:szCs w:val="24"/>
        </w:rPr>
        <w:t>”</w:t>
      </w:r>
      <w:r w:rsidR="007007F9" w:rsidRPr="006128E9">
        <w:rPr>
          <w:szCs w:val="24"/>
        </w:rPr>
        <w:t>.</w:t>
      </w:r>
    </w:p>
    <w:p w:rsidR="004C035F" w:rsidRDefault="00623C95" w:rsidP="004C035F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t>As part of this pro</w:t>
      </w:r>
      <w:r w:rsidR="00C44E08" w:rsidRPr="006128E9">
        <w:rPr>
          <w:szCs w:val="24"/>
        </w:rPr>
        <w:t>c</w:t>
      </w:r>
      <w:r w:rsidRPr="006128E9">
        <w:rPr>
          <w:szCs w:val="24"/>
        </w:rPr>
        <w:t>ess</w:t>
      </w:r>
      <w:r w:rsidR="007007F9" w:rsidRPr="006128E9">
        <w:rPr>
          <w:szCs w:val="24"/>
        </w:rPr>
        <w:t xml:space="preserve">: </w:t>
      </w:r>
    </w:p>
    <w:p w:rsidR="004C035F" w:rsidRDefault="00AB5DFD" w:rsidP="004C035F">
      <w:pPr>
        <w:pStyle w:val="ListParagraph"/>
        <w:numPr>
          <w:ilvl w:val="2"/>
          <w:numId w:val="9"/>
        </w:numPr>
        <w:spacing w:after="0" w:line="240" w:lineRule="auto"/>
        <w:jc w:val="both"/>
        <w:rPr>
          <w:szCs w:val="24"/>
        </w:rPr>
      </w:pPr>
      <w:r w:rsidRPr="004C035F">
        <w:rPr>
          <w:szCs w:val="24"/>
        </w:rPr>
        <w:t>The emergence or elaboration of disciplines or fields of study (esp</w:t>
      </w:r>
      <w:r w:rsidR="007007F9" w:rsidRPr="004C035F">
        <w:rPr>
          <w:szCs w:val="24"/>
        </w:rPr>
        <w:t>ecially</w:t>
      </w:r>
      <w:r w:rsidRPr="004C035F">
        <w:rPr>
          <w:szCs w:val="24"/>
        </w:rPr>
        <w:t xml:space="preserve"> in the social and natural sciences)</w:t>
      </w:r>
      <w:r w:rsidR="0074190F" w:rsidRPr="004C035F">
        <w:rPr>
          <w:szCs w:val="24"/>
        </w:rPr>
        <w:t xml:space="preserve">. </w:t>
      </w:r>
    </w:p>
    <w:p w:rsidR="00AB5DFD" w:rsidRPr="004C035F" w:rsidRDefault="00AB5DFD" w:rsidP="004C035F">
      <w:pPr>
        <w:pStyle w:val="ListParagraph"/>
        <w:numPr>
          <w:ilvl w:val="2"/>
          <w:numId w:val="9"/>
        </w:numPr>
        <w:spacing w:after="0" w:line="240" w:lineRule="auto"/>
        <w:jc w:val="both"/>
        <w:rPr>
          <w:szCs w:val="24"/>
        </w:rPr>
      </w:pPr>
      <w:r w:rsidRPr="004C035F">
        <w:rPr>
          <w:szCs w:val="24"/>
        </w:rPr>
        <w:t xml:space="preserve">The transformation of existing disciplinary fields (especially the </w:t>
      </w:r>
      <w:r w:rsidR="00C44E08" w:rsidRPr="004C035F">
        <w:rPr>
          <w:szCs w:val="24"/>
        </w:rPr>
        <w:t>“</w:t>
      </w:r>
      <w:r w:rsidRPr="004C035F">
        <w:rPr>
          <w:szCs w:val="24"/>
        </w:rPr>
        <w:t>human sciences</w:t>
      </w:r>
      <w:r w:rsidR="00C44E08" w:rsidRPr="004C035F">
        <w:rPr>
          <w:szCs w:val="24"/>
        </w:rPr>
        <w:t>”</w:t>
      </w:r>
      <w:r w:rsidRPr="004C035F">
        <w:rPr>
          <w:szCs w:val="24"/>
        </w:rPr>
        <w:t xml:space="preserve"> – literature, history</w:t>
      </w:r>
      <w:r w:rsidR="00F22207" w:rsidRPr="004C035F">
        <w:rPr>
          <w:szCs w:val="24"/>
        </w:rPr>
        <w:t>,</w:t>
      </w:r>
      <w:r w:rsidRPr="004C035F">
        <w:rPr>
          <w:szCs w:val="24"/>
        </w:rPr>
        <w:t xml:space="preserve"> philosophy</w:t>
      </w:r>
      <w:r w:rsidR="00F22207" w:rsidRPr="004C035F">
        <w:rPr>
          <w:szCs w:val="24"/>
        </w:rPr>
        <w:t>)</w:t>
      </w:r>
      <w:r w:rsidRPr="004C035F">
        <w:rPr>
          <w:szCs w:val="24"/>
        </w:rPr>
        <w:t>.</w:t>
      </w:r>
    </w:p>
    <w:p w:rsidR="0037524B" w:rsidRPr="006128E9" w:rsidRDefault="0037524B" w:rsidP="001666FE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lastRenderedPageBreak/>
        <w:t>The emergence and intellectual / institutional legitimation of “studies”</w:t>
      </w:r>
      <w:r w:rsidR="00A90995" w:rsidRPr="006128E9">
        <w:rPr>
          <w:szCs w:val="24"/>
        </w:rPr>
        <w:t xml:space="preserve"> (gender studies, critical race studies, cultural studies, etc.)</w:t>
      </w:r>
      <w:r w:rsidR="004D6FCB" w:rsidRPr="006128E9">
        <w:rPr>
          <w:szCs w:val="24"/>
        </w:rPr>
        <w:t>.</w:t>
      </w:r>
    </w:p>
    <w:p w:rsidR="00EE41DD" w:rsidRPr="006128E9" w:rsidRDefault="0037524B" w:rsidP="001666FE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t>The impa</w:t>
      </w:r>
      <w:r w:rsidR="002559E4" w:rsidRPr="006128E9">
        <w:rPr>
          <w:szCs w:val="24"/>
        </w:rPr>
        <w:t xml:space="preserve">ct of institutional dynamics on </w:t>
      </w:r>
      <w:r w:rsidRPr="006128E9">
        <w:rPr>
          <w:szCs w:val="24"/>
        </w:rPr>
        <w:t>the nature of disciplines</w:t>
      </w:r>
      <w:r w:rsidR="004D6FCB" w:rsidRPr="006128E9">
        <w:rPr>
          <w:szCs w:val="24"/>
        </w:rPr>
        <w:t>.</w:t>
      </w:r>
    </w:p>
    <w:p w:rsidR="002559E4" w:rsidRPr="006128E9" w:rsidRDefault="002559E4" w:rsidP="001666FE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t>The impact of imperial connections and dynamics in the emergence</w:t>
      </w:r>
      <w:r w:rsidR="00A90995" w:rsidRPr="006128E9">
        <w:rPr>
          <w:szCs w:val="24"/>
        </w:rPr>
        <w:t xml:space="preserve"> and development of disciplines(</w:t>
      </w:r>
      <w:r w:rsidRPr="006128E9">
        <w:rPr>
          <w:szCs w:val="24"/>
        </w:rPr>
        <w:t xml:space="preserve">notably </w:t>
      </w:r>
      <w:r w:rsidR="00A90995" w:rsidRPr="006128E9">
        <w:rPr>
          <w:szCs w:val="24"/>
        </w:rPr>
        <w:t xml:space="preserve">in the formation </w:t>
      </w:r>
      <w:r w:rsidRPr="006128E9">
        <w:rPr>
          <w:szCs w:val="24"/>
        </w:rPr>
        <w:t>of English studies</w:t>
      </w:r>
      <w:r w:rsidR="00A90995" w:rsidRPr="006128E9">
        <w:rPr>
          <w:szCs w:val="24"/>
        </w:rPr>
        <w:t>)</w:t>
      </w:r>
      <w:r w:rsidR="004D6FCB" w:rsidRPr="006128E9">
        <w:rPr>
          <w:szCs w:val="24"/>
        </w:rPr>
        <w:t>.</w:t>
      </w:r>
    </w:p>
    <w:p w:rsidR="002559E4" w:rsidRPr="006128E9" w:rsidRDefault="002559E4" w:rsidP="001666FE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t>Case studies relating to the work of defining / contesting individuals within a field of study</w:t>
      </w:r>
      <w:r w:rsidR="004D6FCB" w:rsidRPr="006128E9">
        <w:rPr>
          <w:szCs w:val="24"/>
        </w:rPr>
        <w:t>.</w:t>
      </w:r>
    </w:p>
    <w:p w:rsidR="0037524B" w:rsidRPr="006128E9" w:rsidRDefault="0037524B" w:rsidP="001666FE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t>The evolution</w:t>
      </w:r>
      <w:r w:rsidR="002559E4" w:rsidRPr="006128E9">
        <w:rPr>
          <w:szCs w:val="24"/>
        </w:rPr>
        <w:t xml:space="preserve"> and impact</w:t>
      </w:r>
      <w:r w:rsidRPr="006128E9">
        <w:rPr>
          <w:szCs w:val="24"/>
        </w:rPr>
        <w:t xml:space="preserve"> of academic curricula</w:t>
      </w:r>
      <w:r w:rsidR="004D6FCB" w:rsidRPr="006128E9">
        <w:rPr>
          <w:szCs w:val="24"/>
        </w:rPr>
        <w:t>.</w:t>
      </w:r>
    </w:p>
    <w:p w:rsidR="002559E4" w:rsidRPr="006128E9" w:rsidRDefault="002559E4" w:rsidP="001666FE">
      <w:pPr>
        <w:pStyle w:val="ListParagraph"/>
        <w:numPr>
          <w:ilvl w:val="0"/>
          <w:numId w:val="9"/>
        </w:numPr>
        <w:spacing w:after="0" w:line="240" w:lineRule="auto"/>
        <w:ind w:left="1276"/>
        <w:jc w:val="both"/>
        <w:rPr>
          <w:szCs w:val="24"/>
        </w:rPr>
      </w:pPr>
      <w:r w:rsidRPr="006128E9">
        <w:rPr>
          <w:szCs w:val="24"/>
        </w:rPr>
        <w:t xml:space="preserve">The role of </w:t>
      </w:r>
      <w:r w:rsidR="0048727D" w:rsidRPr="006128E9">
        <w:rPr>
          <w:szCs w:val="24"/>
        </w:rPr>
        <w:t>learned societies, academies, the periodical press</w:t>
      </w:r>
      <w:r w:rsidR="00074EA0" w:rsidRPr="006128E9">
        <w:rPr>
          <w:szCs w:val="24"/>
        </w:rPr>
        <w:t xml:space="preserve"> and popularising publications</w:t>
      </w:r>
      <w:r w:rsidR="0048727D" w:rsidRPr="006128E9">
        <w:rPr>
          <w:szCs w:val="24"/>
        </w:rPr>
        <w:t xml:space="preserve"> in the formation of disciplines</w:t>
      </w:r>
      <w:r w:rsidR="00074EA0" w:rsidRPr="006128E9">
        <w:rPr>
          <w:szCs w:val="24"/>
        </w:rPr>
        <w:t xml:space="preserve"> or the negotiation of disciplinary boundaries</w:t>
      </w:r>
      <w:r w:rsidR="004D6FCB" w:rsidRPr="006128E9">
        <w:rPr>
          <w:szCs w:val="24"/>
        </w:rPr>
        <w:t>.</w:t>
      </w:r>
    </w:p>
    <w:p w:rsidR="00EA4C50" w:rsidRPr="006128E9" w:rsidRDefault="00EA4C50" w:rsidP="00EA4C50">
      <w:pPr>
        <w:spacing w:after="0" w:line="240" w:lineRule="auto"/>
        <w:jc w:val="both"/>
        <w:rPr>
          <w:szCs w:val="24"/>
        </w:rPr>
      </w:pPr>
    </w:p>
    <w:p w:rsidR="00320D10" w:rsidRDefault="00320D10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 xml:space="preserve">Papers </w:t>
      </w:r>
      <w:r w:rsidR="001666FE" w:rsidRPr="006128E9">
        <w:rPr>
          <w:szCs w:val="24"/>
        </w:rPr>
        <w:t>offering</w:t>
      </w:r>
      <w:r w:rsidR="0018575E" w:rsidRPr="006128E9">
        <w:rPr>
          <w:szCs w:val="24"/>
        </w:rPr>
        <w:t xml:space="preserve"> comparative approaches </w:t>
      </w:r>
      <w:r w:rsidR="001666FE" w:rsidRPr="006128E9">
        <w:rPr>
          <w:szCs w:val="24"/>
        </w:rPr>
        <w:t xml:space="preserve">to alternative geographic centres </w:t>
      </w:r>
      <w:r w:rsidR="0018575E" w:rsidRPr="006128E9">
        <w:rPr>
          <w:szCs w:val="24"/>
        </w:rPr>
        <w:t xml:space="preserve">(France, Germany, China, etc.) </w:t>
      </w:r>
      <w:r w:rsidR="001666FE" w:rsidRPr="006128E9">
        <w:rPr>
          <w:szCs w:val="24"/>
        </w:rPr>
        <w:t>are also welcome</w:t>
      </w:r>
      <w:r w:rsidRPr="006128E9">
        <w:rPr>
          <w:szCs w:val="24"/>
        </w:rPr>
        <w:t xml:space="preserve">. </w:t>
      </w:r>
    </w:p>
    <w:p w:rsidR="00B956B4" w:rsidRDefault="00B956B4" w:rsidP="001666FE">
      <w:pPr>
        <w:spacing w:after="0" w:line="240" w:lineRule="auto"/>
        <w:ind w:firstLine="426"/>
        <w:jc w:val="both"/>
        <w:rPr>
          <w:szCs w:val="24"/>
        </w:rPr>
      </w:pPr>
    </w:p>
    <w:p w:rsidR="0018575E" w:rsidRPr="006128E9" w:rsidRDefault="00794F57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 xml:space="preserve">Papers should be given in English and </w:t>
      </w:r>
      <w:r w:rsidR="00016809" w:rsidRPr="006128E9">
        <w:rPr>
          <w:szCs w:val="24"/>
        </w:rPr>
        <w:t xml:space="preserve">not exceed </w:t>
      </w:r>
      <w:r w:rsidRPr="006128E9">
        <w:rPr>
          <w:szCs w:val="24"/>
        </w:rPr>
        <w:t xml:space="preserve">20 minutes in length. </w:t>
      </w:r>
      <w:r w:rsidR="0018575E" w:rsidRPr="006128E9">
        <w:rPr>
          <w:szCs w:val="24"/>
        </w:rPr>
        <w:t xml:space="preserve">Proposals </w:t>
      </w:r>
      <w:r w:rsidRPr="006128E9">
        <w:rPr>
          <w:szCs w:val="24"/>
        </w:rPr>
        <w:t xml:space="preserve">(title, abstract </w:t>
      </w:r>
      <w:r w:rsidR="0018575E" w:rsidRPr="006128E9">
        <w:rPr>
          <w:szCs w:val="24"/>
        </w:rPr>
        <w:t xml:space="preserve">of </w:t>
      </w:r>
      <w:r w:rsidR="00016809" w:rsidRPr="006128E9">
        <w:rPr>
          <w:szCs w:val="24"/>
        </w:rPr>
        <w:t>25</w:t>
      </w:r>
      <w:r w:rsidR="000270DF" w:rsidRPr="006128E9">
        <w:rPr>
          <w:szCs w:val="24"/>
        </w:rPr>
        <w:t xml:space="preserve">0-500 </w:t>
      </w:r>
      <w:r w:rsidR="0018575E" w:rsidRPr="006128E9">
        <w:rPr>
          <w:szCs w:val="24"/>
        </w:rPr>
        <w:t>words</w:t>
      </w:r>
      <w:r w:rsidRPr="006128E9">
        <w:rPr>
          <w:szCs w:val="24"/>
        </w:rPr>
        <w:t>, and short bio-bibliographical note)</w:t>
      </w:r>
      <w:r w:rsidR="0018575E" w:rsidRPr="006128E9">
        <w:rPr>
          <w:szCs w:val="24"/>
        </w:rPr>
        <w:t xml:space="preserve"> should </w:t>
      </w:r>
      <w:r w:rsidRPr="006128E9">
        <w:rPr>
          <w:szCs w:val="24"/>
        </w:rPr>
        <w:t>be emailed toMa</w:t>
      </w:r>
      <w:r w:rsidR="00B956B4">
        <w:rPr>
          <w:szCs w:val="24"/>
        </w:rPr>
        <w:t>rilyne Brun (</w:t>
      </w:r>
      <w:hyperlink r:id="rId7" w:history="1">
        <w:r w:rsidR="00FD246F" w:rsidRPr="001F313E">
          <w:rPr>
            <w:rStyle w:val="Hyperlink"/>
            <w:szCs w:val="24"/>
          </w:rPr>
          <w:t>marilyne.brun@univ-lorraine.fr</w:t>
        </w:r>
      </w:hyperlink>
      <w:r w:rsidRPr="006128E9">
        <w:rPr>
          <w:szCs w:val="24"/>
        </w:rPr>
        <w:t>)</w:t>
      </w:r>
      <w:r w:rsidR="00FD246F">
        <w:rPr>
          <w:szCs w:val="24"/>
        </w:rPr>
        <w:t xml:space="preserve"> </w:t>
      </w:r>
      <w:r w:rsidRPr="006128E9">
        <w:rPr>
          <w:szCs w:val="24"/>
        </w:rPr>
        <w:t xml:space="preserve">no later </w:t>
      </w:r>
      <w:r w:rsidRPr="00B35193">
        <w:rPr>
          <w:szCs w:val="24"/>
        </w:rPr>
        <w:t>than</w:t>
      </w:r>
      <w:r w:rsidR="00FD246F">
        <w:rPr>
          <w:szCs w:val="24"/>
        </w:rPr>
        <w:t xml:space="preserve"> </w:t>
      </w:r>
      <w:r w:rsidR="00B956B4" w:rsidRPr="00B35193">
        <w:rPr>
          <w:b/>
          <w:szCs w:val="24"/>
        </w:rPr>
        <w:t>Friday 15</w:t>
      </w:r>
      <w:r w:rsidR="00B956B4" w:rsidRPr="00B35193">
        <w:rPr>
          <w:b/>
          <w:szCs w:val="24"/>
          <w:vertAlign w:val="superscript"/>
        </w:rPr>
        <w:t>th</w:t>
      </w:r>
      <w:r w:rsidR="00B956B4" w:rsidRPr="00B35193">
        <w:rPr>
          <w:b/>
          <w:szCs w:val="24"/>
        </w:rPr>
        <w:t xml:space="preserve"> January</w:t>
      </w:r>
      <w:r w:rsidR="00883C9B" w:rsidRPr="00B35193">
        <w:rPr>
          <w:b/>
          <w:szCs w:val="24"/>
        </w:rPr>
        <w:t xml:space="preserve"> 201</w:t>
      </w:r>
      <w:r w:rsidR="00B956B4" w:rsidRPr="00B35193">
        <w:rPr>
          <w:b/>
          <w:szCs w:val="24"/>
        </w:rPr>
        <w:t>6</w:t>
      </w:r>
      <w:r w:rsidR="0018575E" w:rsidRPr="00B35193">
        <w:rPr>
          <w:szCs w:val="24"/>
        </w:rPr>
        <w:t>.</w:t>
      </w:r>
    </w:p>
    <w:p w:rsidR="00947006" w:rsidRDefault="00947006" w:rsidP="001666FE">
      <w:pPr>
        <w:spacing w:after="0" w:line="240" w:lineRule="auto"/>
        <w:ind w:firstLine="426"/>
        <w:jc w:val="both"/>
        <w:rPr>
          <w:szCs w:val="24"/>
        </w:rPr>
      </w:pPr>
      <w:r w:rsidRPr="006128E9">
        <w:rPr>
          <w:szCs w:val="24"/>
        </w:rPr>
        <w:t xml:space="preserve">Selected revised articles will be published in a volume. </w:t>
      </w:r>
    </w:p>
    <w:p w:rsidR="0039368A" w:rsidRPr="006128E9" w:rsidRDefault="0039368A" w:rsidP="001666FE">
      <w:pPr>
        <w:spacing w:after="0" w:line="240" w:lineRule="auto"/>
        <w:ind w:firstLine="426"/>
        <w:jc w:val="both"/>
        <w:rPr>
          <w:szCs w:val="24"/>
        </w:rPr>
      </w:pPr>
      <w:r>
        <w:rPr>
          <w:szCs w:val="24"/>
        </w:rPr>
        <w:t>For more information</w:t>
      </w:r>
      <w:r w:rsidR="00723FE2">
        <w:rPr>
          <w:szCs w:val="24"/>
        </w:rPr>
        <w:t xml:space="preserve"> on the conference</w:t>
      </w:r>
      <w:r>
        <w:rPr>
          <w:szCs w:val="24"/>
        </w:rPr>
        <w:t xml:space="preserve">: </w:t>
      </w:r>
      <w:hyperlink r:id="rId8" w:history="1">
        <w:r w:rsidR="00733675" w:rsidRPr="0075257A">
          <w:rPr>
            <w:rStyle w:val="Hyperlink"/>
            <w:szCs w:val="24"/>
          </w:rPr>
          <w:t>http://idea-udl.org/mapping-fields-of-study/</w:t>
        </w:r>
      </w:hyperlink>
    </w:p>
    <w:p w:rsidR="00794F57" w:rsidRPr="006128E9" w:rsidRDefault="00794F57" w:rsidP="003F620A">
      <w:pPr>
        <w:spacing w:after="0" w:line="240" w:lineRule="auto"/>
        <w:jc w:val="both"/>
        <w:rPr>
          <w:szCs w:val="24"/>
        </w:rPr>
      </w:pPr>
    </w:p>
    <w:p w:rsidR="000D027D" w:rsidRPr="006128E9" w:rsidRDefault="001666FE" w:rsidP="003F620A">
      <w:pPr>
        <w:spacing w:after="0" w:line="240" w:lineRule="auto"/>
        <w:jc w:val="both"/>
        <w:rPr>
          <w:b/>
          <w:szCs w:val="24"/>
        </w:rPr>
      </w:pPr>
      <w:r w:rsidRPr="006128E9">
        <w:rPr>
          <w:b/>
          <w:szCs w:val="24"/>
        </w:rPr>
        <w:t>C</w:t>
      </w:r>
      <w:r w:rsidR="006128E9">
        <w:rPr>
          <w:b/>
          <w:szCs w:val="24"/>
        </w:rPr>
        <w:t>onference organisers</w:t>
      </w:r>
    </w:p>
    <w:p w:rsidR="000D027D" w:rsidRPr="006128E9" w:rsidRDefault="000D027D" w:rsidP="003F620A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Vanessa Boullet (vanessa.boullet</w:t>
      </w:r>
      <w:r w:rsidR="00E12F18" w:rsidRPr="006128E9">
        <w:rPr>
          <w:szCs w:val="24"/>
        </w:rPr>
        <w:t>(at)</w:t>
      </w:r>
      <w:r w:rsidRPr="006128E9">
        <w:rPr>
          <w:szCs w:val="24"/>
        </w:rPr>
        <w:t xml:space="preserve"> univ-lorraine.fr) </w:t>
      </w:r>
    </w:p>
    <w:p w:rsidR="000D027D" w:rsidRPr="006128E9" w:rsidRDefault="000D027D" w:rsidP="003F620A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Marilyne Brun (marilyne.brun</w:t>
      </w:r>
      <w:r w:rsidR="00E12F18" w:rsidRPr="006128E9">
        <w:rPr>
          <w:szCs w:val="24"/>
        </w:rPr>
        <w:t xml:space="preserve">(at) </w:t>
      </w:r>
      <w:r w:rsidRPr="006128E9">
        <w:rPr>
          <w:szCs w:val="24"/>
        </w:rPr>
        <w:t>univ-lorraine.fr)</w:t>
      </w:r>
    </w:p>
    <w:p w:rsidR="000D027D" w:rsidRPr="006128E9" w:rsidRDefault="000D027D" w:rsidP="003F620A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Matthew Smith (matthew.smith</w:t>
      </w:r>
      <w:r w:rsidR="00E12F18" w:rsidRPr="006128E9">
        <w:rPr>
          <w:szCs w:val="24"/>
        </w:rPr>
        <w:t xml:space="preserve">(at) </w:t>
      </w:r>
      <w:r w:rsidRPr="006128E9">
        <w:rPr>
          <w:szCs w:val="24"/>
        </w:rPr>
        <w:t>univ-lorraine.fr)</w:t>
      </w:r>
    </w:p>
    <w:p w:rsidR="000D027D" w:rsidRPr="006128E9" w:rsidRDefault="000D027D" w:rsidP="003F620A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Richard Somerset (richard.somerset</w:t>
      </w:r>
      <w:r w:rsidR="00E12F18" w:rsidRPr="006128E9">
        <w:rPr>
          <w:szCs w:val="24"/>
        </w:rPr>
        <w:t xml:space="preserve">(at) </w:t>
      </w:r>
      <w:r w:rsidRPr="006128E9">
        <w:rPr>
          <w:szCs w:val="24"/>
        </w:rPr>
        <w:t>univ-lorraine.fr)</w:t>
      </w:r>
    </w:p>
    <w:p w:rsidR="00EF2DE5" w:rsidRPr="006128E9" w:rsidRDefault="00EF2DE5" w:rsidP="003F620A">
      <w:pPr>
        <w:spacing w:after="0" w:line="240" w:lineRule="auto"/>
        <w:jc w:val="both"/>
        <w:rPr>
          <w:szCs w:val="24"/>
        </w:rPr>
      </w:pPr>
    </w:p>
    <w:p w:rsidR="008B3F23" w:rsidRPr="006128E9" w:rsidRDefault="008B3F23" w:rsidP="003F620A">
      <w:pPr>
        <w:spacing w:after="0" w:line="240" w:lineRule="auto"/>
        <w:jc w:val="both"/>
        <w:rPr>
          <w:b/>
          <w:szCs w:val="24"/>
        </w:rPr>
      </w:pPr>
      <w:r w:rsidRPr="006128E9">
        <w:rPr>
          <w:b/>
          <w:szCs w:val="24"/>
        </w:rPr>
        <w:t>Scientific committee</w:t>
      </w:r>
    </w:p>
    <w:p w:rsidR="007C7423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 xml:space="preserve">Vanessa Boullet (Université de Lorraine) </w:t>
      </w:r>
    </w:p>
    <w:p w:rsidR="007C7423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Marilyne Brun (Université de Lorraine)</w:t>
      </w:r>
    </w:p>
    <w:p w:rsidR="007C7423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Cornelius Crowley (Université Paris Ouest)</w:t>
      </w:r>
    </w:p>
    <w:p w:rsidR="007C7423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 xml:space="preserve">François Cusset (Université Paris Ouest) </w:t>
      </w:r>
    </w:p>
    <w:p w:rsidR="00CB3CA5" w:rsidRPr="006128E9" w:rsidRDefault="00CB3CA5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Martina Ghosh-Schellhorn (Saarland University)</w:t>
      </w:r>
    </w:p>
    <w:p w:rsidR="007C7423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Don Gilman (Ball State University)</w:t>
      </w:r>
    </w:p>
    <w:p w:rsidR="00D71FBA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Hélène Ibata(Université de Strasbourg)</w:t>
      </w:r>
    </w:p>
    <w:p w:rsidR="00B46B82" w:rsidRPr="006128E9" w:rsidRDefault="00B46B82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Philip Riley (Visiting Professor, University of Vienna)</w:t>
      </w:r>
    </w:p>
    <w:p w:rsidR="0011338F" w:rsidRDefault="0011338F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MathildeRogez (Université Toulouse Jean Jaurès)</w:t>
      </w:r>
    </w:p>
    <w:p w:rsidR="00F23DD9" w:rsidRPr="006128E9" w:rsidRDefault="00F23DD9" w:rsidP="006128E9">
      <w:pPr>
        <w:spacing w:after="0" w:line="240" w:lineRule="auto"/>
        <w:jc w:val="both"/>
        <w:rPr>
          <w:szCs w:val="24"/>
        </w:rPr>
      </w:pPr>
      <w:r>
        <w:rPr>
          <w:szCs w:val="24"/>
        </w:rPr>
        <w:t>Jennifer Rutherford (</w:t>
      </w:r>
      <w:r w:rsidR="00E75881">
        <w:rPr>
          <w:szCs w:val="24"/>
        </w:rPr>
        <w:t>The University of Adelaide)</w:t>
      </w:r>
    </w:p>
    <w:p w:rsidR="007C7423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Matthew Smith (Université de Lorraine)</w:t>
      </w:r>
    </w:p>
    <w:p w:rsidR="007C7423" w:rsidRPr="006128E9" w:rsidRDefault="007C7423" w:rsidP="006128E9">
      <w:pPr>
        <w:spacing w:after="0" w:line="240" w:lineRule="auto"/>
        <w:jc w:val="both"/>
        <w:rPr>
          <w:szCs w:val="24"/>
        </w:rPr>
      </w:pPr>
      <w:r w:rsidRPr="006128E9">
        <w:rPr>
          <w:szCs w:val="24"/>
        </w:rPr>
        <w:t>Richard Somerset (Université de Lorraine)</w:t>
      </w:r>
    </w:p>
    <w:p w:rsidR="00C470C7" w:rsidRPr="006128E9" w:rsidRDefault="00C470C7" w:rsidP="003F620A">
      <w:pPr>
        <w:spacing w:after="0" w:line="240" w:lineRule="auto"/>
        <w:rPr>
          <w:sz w:val="20"/>
        </w:rPr>
      </w:pPr>
    </w:p>
    <w:sectPr w:rsidR="00C470C7" w:rsidRPr="006128E9" w:rsidSect="00EE41D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E88E9EE" w15:done="0"/>
  <w15:commentEx w15:paraId="53E915D5" w15:done="0"/>
  <w15:commentEx w15:paraId="14F6DFFC" w15:done="0"/>
  <w15:commentEx w15:paraId="19C22282" w15:done="0"/>
  <w15:commentEx w15:paraId="5731D5FA" w15:done="0"/>
  <w15:commentEx w15:paraId="5CC28511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988" w:rsidRDefault="00027988" w:rsidP="0056112B">
      <w:pPr>
        <w:spacing w:after="0" w:line="240" w:lineRule="auto"/>
      </w:pPr>
      <w:r>
        <w:separator/>
      </w:r>
    </w:p>
  </w:endnote>
  <w:endnote w:type="continuationSeparator" w:id="1">
    <w:p w:rsidR="00027988" w:rsidRDefault="00027988" w:rsidP="00561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altName w:val="Didot"/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988" w:rsidRDefault="00027988" w:rsidP="0056112B">
      <w:pPr>
        <w:spacing w:after="0" w:line="240" w:lineRule="auto"/>
      </w:pPr>
      <w:r>
        <w:separator/>
      </w:r>
    </w:p>
  </w:footnote>
  <w:footnote w:type="continuationSeparator" w:id="1">
    <w:p w:rsidR="00027988" w:rsidRDefault="00027988" w:rsidP="00561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7327D"/>
    <w:multiLevelType w:val="hybridMultilevel"/>
    <w:tmpl w:val="1E18FA1E"/>
    <w:lvl w:ilvl="0" w:tplc="A00C865C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E27EE"/>
    <w:multiLevelType w:val="hybridMultilevel"/>
    <w:tmpl w:val="C6C8791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E4F88"/>
    <w:multiLevelType w:val="hybridMultilevel"/>
    <w:tmpl w:val="D3CCBA7E"/>
    <w:lvl w:ilvl="0" w:tplc="629692B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FF58D4"/>
    <w:multiLevelType w:val="hybridMultilevel"/>
    <w:tmpl w:val="1F8A5542"/>
    <w:lvl w:ilvl="0" w:tplc="3BD6DD0E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32657F"/>
    <w:multiLevelType w:val="hybridMultilevel"/>
    <w:tmpl w:val="ECDA04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D17B70"/>
    <w:multiLevelType w:val="hybridMultilevel"/>
    <w:tmpl w:val="8F94C3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0C4D47"/>
    <w:multiLevelType w:val="hybridMultilevel"/>
    <w:tmpl w:val="6A468E08"/>
    <w:lvl w:ilvl="0" w:tplc="4B4E3F86">
      <w:start w:val="23"/>
      <w:numFmt w:val="bullet"/>
      <w:lvlText w:val="-"/>
      <w:lvlJc w:val="left"/>
      <w:pPr>
        <w:ind w:left="1060" w:hanging="70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315DA8"/>
    <w:multiLevelType w:val="hybridMultilevel"/>
    <w:tmpl w:val="83F2584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D7C2C"/>
    <w:multiLevelType w:val="hybridMultilevel"/>
    <w:tmpl w:val="C7628CF4"/>
    <w:lvl w:ilvl="0" w:tplc="A15CBE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chard Somerset">
    <w15:presenceInfo w15:providerId="Windows Live" w15:userId="8869bdb25596c2e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0028"/>
    <w:rsid w:val="00011835"/>
    <w:rsid w:val="00016809"/>
    <w:rsid w:val="000207E4"/>
    <w:rsid w:val="00022971"/>
    <w:rsid w:val="00023011"/>
    <w:rsid w:val="000270DF"/>
    <w:rsid w:val="00027988"/>
    <w:rsid w:val="00056AD3"/>
    <w:rsid w:val="00060028"/>
    <w:rsid w:val="00061ED3"/>
    <w:rsid w:val="00074EA0"/>
    <w:rsid w:val="000861B6"/>
    <w:rsid w:val="0009330B"/>
    <w:rsid w:val="00096AF9"/>
    <w:rsid w:val="000C696A"/>
    <w:rsid w:val="000D027D"/>
    <w:rsid w:val="000D6A0A"/>
    <w:rsid w:val="000D762E"/>
    <w:rsid w:val="000E30F7"/>
    <w:rsid w:val="000E3E41"/>
    <w:rsid w:val="000E5012"/>
    <w:rsid w:val="000E7907"/>
    <w:rsid w:val="0011338F"/>
    <w:rsid w:val="001666FE"/>
    <w:rsid w:val="001747F0"/>
    <w:rsid w:val="00184E58"/>
    <w:rsid w:val="0018575E"/>
    <w:rsid w:val="00195101"/>
    <w:rsid w:val="00195805"/>
    <w:rsid w:val="001B7FB0"/>
    <w:rsid w:val="001C3432"/>
    <w:rsid w:val="001D5BDD"/>
    <w:rsid w:val="002127FF"/>
    <w:rsid w:val="0021595E"/>
    <w:rsid w:val="00215EFD"/>
    <w:rsid w:val="00221313"/>
    <w:rsid w:val="00241174"/>
    <w:rsid w:val="002559E4"/>
    <w:rsid w:val="00270141"/>
    <w:rsid w:val="00293D74"/>
    <w:rsid w:val="002A152C"/>
    <w:rsid w:val="002C6250"/>
    <w:rsid w:val="002E68F6"/>
    <w:rsid w:val="003062FA"/>
    <w:rsid w:val="00320D10"/>
    <w:rsid w:val="00330E31"/>
    <w:rsid w:val="00345032"/>
    <w:rsid w:val="0037524B"/>
    <w:rsid w:val="00383BE2"/>
    <w:rsid w:val="00393269"/>
    <w:rsid w:val="0039368A"/>
    <w:rsid w:val="003A26D3"/>
    <w:rsid w:val="003B185F"/>
    <w:rsid w:val="003C77C9"/>
    <w:rsid w:val="003F620A"/>
    <w:rsid w:val="00407A81"/>
    <w:rsid w:val="0042561E"/>
    <w:rsid w:val="00427692"/>
    <w:rsid w:val="00433029"/>
    <w:rsid w:val="00436988"/>
    <w:rsid w:val="00442F55"/>
    <w:rsid w:val="00462A12"/>
    <w:rsid w:val="00475F2E"/>
    <w:rsid w:val="0048727D"/>
    <w:rsid w:val="004C035F"/>
    <w:rsid w:val="004D6FCB"/>
    <w:rsid w:val="004E3209"/>
    <w:rsid w:val="00522F10"/>
    <w:rsid w:val="005413D2"/>
    <w:rsid w:val="005453DD"/>
    <w:rsid w:val="00550E68"/>
    <w:rsid w:val="005539A1"/>
    <w:rsid w:val="00556955"/>
    <w:rsid w:val="005608EE"/>
    <w:rsid w:val="0056112B"/>
    <w:rsid w:val="005947AA"/>
    <w:rsid w:val="00597D1E"/>
    <w:rsid w:val="005A6E78"/>
    <w:rsid w:val="005A6F34"/>
    <w:rsid w:val="005B1F7C"/>
    <w:rsid w:val="005E251E"/>
    <w:rsid w:val="006001F6"/>
    <w:rsid w:val="006128E9"/>
    <w:rsid w:val="006148B3"/>
    <w:rsid w:val="00615A11"/>
    <w:rsid w:val="00615B4D"/>
    <w:rsid w:val="00617558"/>
    <w:rsid w:val="00623C95"/>
    <w:rsid w:val="00653551"/>
    <w:rsid w:val="00693FD2"/>
    <w:rsid w:val="006B7528"/>
    <w:rsid w:val="006C28C9"/>
    <w:rsid w:val="006D528B"/>
    <w:rsid w:val="006D632E"/>
    <w:rsid w:val="006E4202"/>
    <w:rsid w:val="006E4C10"/>
    <w:rsid w:val="006F4F3F"/>
    <w:rsid w:val="007007F9"/>
    <w:rsid w:val="00714DC3"/>
    <w:rsid w:val="00723FE2"/>
    <w:rsid w:val="00733675"/>
    <w:rsid w:val="00735051"/>
    <w:rsid w:val="0074190F"/>
    <w:rsid w:val="00760C5B"/>
    <w:rsid w:val="00794F57"/>
    <w:rsid w:val="007959A5"/>
    <w:rsid w:val="00797284"/>
    <w:rsid w:val="007A4594"/>
    <w:rsid w:val="007C373A"/>
    <w:rsid w:val="007C7423"/>
    <w:rsid w:val="007E4A0A"/>
    <w:rsid w:val="007F222E"/>
    <w:rsid w:val="007F7C4D"/>
    <w:rsid w:val="00814E4F"/>
    <w:rsid w:val="0082208E"/>
    <w:rsid w:val="00842A9F"/>
    <w:rsid w:val="00863787"/>
    <w:rsid w:val="00883C9B"/>
    <w:rsid w:val="008858EE"/>
    <w:rsid w:val="0089248B"/>
    <w:rsid w:val="00896090"/>
    <w:rsid w:val="008B3F23"/>
    <w:rsid w:val="008D35D9"/>
    <w:rsid w:val="008D6EFF"/>
    <w:rsid w:val="008F4614"/>
    <w:rsid w:val="00903701"/>
    <w:rsid w:val="00904472"/>
    <w:rsid w:val="00910347"/>
    <w:rsid w:val="00914433"/>
    <w:rsid w:val="00926254"/>
    <w:rsid w:val="00940877"/>
    <w:rsid w:val="00947006"/>
    <w:rsid w:val="00960B04"/>
    <w:rsid w:val="00961350"/>
    <w:rsid w:val="00972C7B"/>
    <w:rsid w:val="00975345"/>
    <w:rsid w:val="00980CCB"/>
    <w:rsid w:val="0098547C"/>
    <w:rsid w:val="00990B92"/>
    <w:rsid w:val="0099756C"/>
    <w:rsid w:val="009D0142"/>
    <w:rsid w:val="009D2916"/>
    <w:rsid w:val="009D39F0"/>
    <w:rsid w:val="009E34D6"/>
    <w:rsid w:val="009F368A"/>
    <w:rsid w:val="00A01C2F"/>
    <w:rsid w:val="00A068BB"/>
    <w:rsid w:val="00A07538"/>
    <w:rsid w:val="00A50E8A"/>
    <w:rsid w:val="00A90995"/>
    <w:rsid w:val="00A9220F"/>
    <w:rsid w:val="00AB0517"/>
    <w:rsid w:val="00AB0FB1"/>
    <w:rsid w:val="00AB2282"/>
    <w:rsid w:val="00AB5DFD"/>
    <w:rsid w:val="00AE73EA"/>
    <w:rsid w:val="00B11591"/>
    <w:rsid w:val="00B20042"/>
    <w:rsid w:val="00B35193"/>
    <w:rsid w:val="00B46B82"/>
    <w:rsid w:val="00B82E09"/>
    <w:rsid w:val="00B82E65"/>
    <w:rsid w:val="00B86002"/>
    <w:rsid w:val="00B8673C"/>
    <w:rsid w:val="00B956B4"/>
    <w:rsid w:val="00BA149A"/>
    <w:rsid w:val="00BB6039"/>
    <w:rsid w:val="00BD0245"/>
    <w:rsid w:val="00BD650C"/>
    <w:rsid w:val="00BE7DA0"/>
    <w:rsid w:val="00C36DCB"/>
    <w:rsid w:val="00C441B9"/>
    <w:rsid w:val="00C44E08"/>
    <w:rsid w:val="00C470C7"/>
    <w:rsid w:val="00C6135C"/>
    <w:rsid w:val="00C7496D"/>
    <w:rsid w:val="00C86289"/>
    <w:rsid w:val="00C91259"/>
    <w:rsid w:val="00CA2A95"/>
    <w:rsid w:val="00CA36A3"/>
    <w:rsid w:val="00CB2674"/>
    <w:rsid w:val="00CB3CA5"/>
    <w:rsid w:val="00CC3000"/>
    <w:rsid w:val="00CD4A6D"/>
    <w:rsid w:val="00CF5BFE"/>
    <w:rsid w:val="00D02D7A"/>
    <w:rsid w:val="00D2438A"/>
    <w:rsid w:val="00D40885"/>
    <w:rsid w:val="00D60B19"/>
    <w:rsid w:val="00D65509"/>
    <w:rsid w:val="00D6796E"/>
    <w:rsid w:val="00D71FBA"/>
    <w:rsid w:val="00D92C5C"/>
    <w:rsid w:val="00DC2403"/>
    <w:rsid w:val="00E009F8"/>
    <w:rsid w:val="00E04EA2"/>
    <w:rsid w:val="00E12F18"/>
    <w:rsid w:val="00E152DA"/>
    <w:rsid w:val="00E17C64"/>
    <w:rsid w:val="00E20B3B"/>
    <w:rsid w:val="00E212FA"/>
    <w:rsid w:val="00E32DFF"/>
    <w:rsid w:val="00E36997"/>
    <w:rsid w:val="00E607A2"/>
    <w:rsid w:val="00E75881"/>
    <w:rsid w:val="00E93341"/>
    <w:rsid w:val="00E9745E"/>
    <w:rsid w:val="00EA4C50"/>
    <w:rsid w:val="00EA763E"/>
    <w:rsid w:val="00EB4C48"/>
    <w:rsid w:val="00EC1FE3"/>
    <w:rsid w:val="00EE41DD"/>
    <w:rsid w:val="00EF2DE5"/>
    <w:rsid w:val="00EF72AF"/>
    <w:rsid w:val="00F17FFB"/>
    <w:rsid w:val="00F22207"/>
    <w:rsid w:val="00F23DD9"/>
    <w:rsid w:val="00F648CC"/>
    <w:rsid w:val="00F67A57"/>
    <w:rsid w:val="00F81D08"/>
    <w:rsid w:val="00F83F70"/>
    <w:rsid w:val="00FA27F2"/>
    <w:rsid w:val="00FA5D1B"/>
    <w:rsid w:val="00FA6D63"/>
    <w:rsid w:val="00FD246F"/>
    <w:rsid w:val="00FD3D0C"/>
    <w:rsid w:val="00FE2F62"/>
    <w:rsid w:val="00FF1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3D2"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0E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5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027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30E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30E31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30E31"/>
    <w:rPr>
      <w:rFonts w:ascii="Lucida Grande" w:hAnsi="Lucida Grande" w:cs="Lucida Grande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6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12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6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12B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01C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C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C2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1C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1C2F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C2F"/>
    <w:rPr>
      <w:rFonts w:ascii="Segoe UI" w:hAnsi="Segoe UI" w:cs="Segoe UI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956B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3D2"/>
    <w:rPr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30E3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752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0D027D"/>
    <w:rPr>
      <w:color w:val="0000FF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30E3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330E31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330E31"/>
    <w:rPr>
      <w:rFonts w:ascii="Lucida Grande" w:hAnsi="Lucida Grande" w:cs="Lucida Grande"/>
      <w:sz w:val="24"/>
      <w:szCs w:val="24"/>
      <w:lang w:val="en-GB"/>
    </w:rPr>
  </w:style>
  <w:style w:type="paragraph" w:styleId="En-tte">
    <w:name w:val="header"/>
    <w:basedOn w:val="Normal"/>
    <w:link w:val="En-tteCar"/>
    <w:uiPriority w:val="99"/>
    <w:unhideWhenUsed/>
    <w:rsid w:val="0056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112B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561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112B"/>
    <w:rPr>
      <w:lang w:val="en-GB"/>
    </w:rPr>
  </w:style>
  <w:style w:type="character" w:styleId="Marquedannotation">
    <w:name w:val="annotation reference"/>
    <w:basedOn w:val="Policepardfaut"/>
    <w:uiPriority w:val="99"/>
    <w:semiHidden/>
    <w:unhideWhenUsed/>
    <w:rsid w:val="00A01C2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01C2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01C2F"/>
    <w:rPr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01C2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01C2F"/>
    <w:rPr>
      <w:b/>
      <w:bCs/>
      <w:sz w:val="20"/>
      <w:szCs w:val="20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01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01C2F"/>
    <w:rPr>
      <w:rFonts w:ascii="Segoe UI" w:hAnsi="Segoe UI" w:cs="Segoe UI"/>
      <w:sz w:val="18"/>
      <w:szCs w:val="18"/>
      <w:lang w:val="en-GB"/>
    </w:rPr>
  </w:style>
  <w:style w:type="character" w:styleId="Lienhypertextesuivi">
    <w:name w:val="FollowedHyperlink"/>
    <w:basedOn w:val="Policepardfaut"/>
    <w:uiPriority w:val="99"/>
    <w:semiHidden/>
    <w:unhideWhenUsed/>
    <w:rsid w:val="00B956B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3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dea-udl.org/mapping-fields-of-study/" TargetMode="Externa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hyperlink" Target="mailto:marilyne.brun@univ-lorraine.fr" TargetMode="Externa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</dc:creator>
  <cp:keywords/>
  <dc:description/>
  <cp:lastModifiedBy>Nadya</cp:lastModifiedBy>
  <cp:revision>63</cp:revision>
  <cp:lastPrinted>2015-09-24T14:36:00Z</cp:lastPrinted>
  <dcterms:created xsi:type="dcterms:W3CDTF">2015-06-30T10:31:00Z</dcterms:created>
  <dcterms:modified xsi:type="dcterms:W3CDTF">2015-12-02T13:29:00Z</dcterms:modified>
</cp:coreProperties>
</file>